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D0" w:rsidRPr="00385BA5" w:rsidRDefault="001135D0" w:rsidP="001135D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F0ECE" w:rsidRPr="00385BA5" w:rsidRDefault="00932CA5" w:rsidP="00D43213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Благодаря инициативе </w:t>
      </w:r>
      <w:r w:rsidR="009E6DB9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Росреестр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</w:t>
      </w:r>
      <w:r w:rsidR="009E6DB9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у</w:t>
      </w:r>
      <w:r w:rsidR="00CF0ECE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становлен предельный срок для освоения земельного участка</w:t>
      </w:r>
    </w:p>
    <w:p w:rsidR="009E6DB9" w:rsidRPr="00385BA5" w:rsidRDefault="009E6DB9" w:rsidP="00D4321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</w:pPr>
      <w:r w:rsidRPr="00385BA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Управление Росреестра по Омской области разъясняет, как будет работать новый закон об установлении 3-летнего срока для освоения земельных участков, расположенных в границах населенных пунктов, а также садовых и огородных земельных участков</w:t>
      </w:r>
    </w:p>
    <w:p w:rsidR="00141E44" w:rsidRPr="00385BA5" w:rsidRDefault="00141E44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385BA5">
        <w:rPr>
          <w:sz w:val="26"/>
          <w:szCs w:val="26"/>
          <w:shd w:val="clear" w:color="auto" w:fill="FFFFFF"/>
        </w:rPr>
        <w:t>Сегодня на законодательном уровне существуют достаточно жесткие требования к собственникам, которые при неиспользовании земельных участков или использовании их с нарушениями могут лишиться своей земли путем изъятия. При этом законом не установлено, что понимается под «освоением земельного участка» и каковы сроки его освоения, которые нужно применять при оценке возможности изъятия земельных участков в соответствии со статьей 284 Гражданского кодекса Российской Федерации. Кроме того, действующие нормы не раскрывают, какие именно признаки указывают на то, что земельный участок используется с нарушением законодательства, в том числе, если это приводит к причинению вреда окружающей среде.</w:t>
      </w:r>
    </w:p>
    <w:p w:rsidR="007D1F56" w:rsidRDefault="007D1F56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7D1F56">
        <w:rPr>
          <w:sz w:val="26"/>
          <w:szCs w:val="26"/>
          <w:shd w:val="clear" w:color="auto" w:fill="FFFFFF"/>
        </w:rPr>
        <w:t>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разработанный по инициативе Росреестра и вступающий в действие с 1 марта 2025 года, внес коррективы в земельное законодательство в части установления предельного срока для освоения земельного участка, находящегося в собственности гражданина</w:t>
      </w:r>
      <w:r w:rsidR="00B40B1C">
        <w:rPr>
          <w:sz w:val="26"/>
          <w:szCs w:val="26"/>
          <w:shd w:val="clear" w:color="auto" w:fill="FFFFFF"/>
        </w:rPr>
        <w:t xml:space="preserve"> или юрлица</w:t>
      </w:r>
      <w:bookmarkStart w:id="0" w:name="_GoBack"/>
      <w:bookmarkEnd w:id="0"/>
      <w:r w:rsidRPr="007D1F56">
        <w:rPr>
          <w:sz w:val="26"/>
          <w:szCs w:val="26"/>
          <w:shd w:val="clear" w:color="auto" w:fill="FFFFFF"/>
        </w:rPr>
        <w:t xml:space="preserve">. </w:t>
      </w:r>
    </w:p>
    <w:p w:rsidR="009D4086" w:rsidRPr="00385BA5" w:rsidRDefault="00385BA5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5BA5">
        <w:rPr>
          <w:sz w:val="26"/>
          <w:szCs w:val="26"/>
        </w:rPr>
        <w:t>Теперь п</w:t>
      </w:r>
      <w:r w:rsidR="009D4086" w:rsidRPr="00385BA5">
        <w:rPr>
          <w:sz w:val="26"/>
          <w:szCs w:val="26"/>
        </w:rPr>
        <w:t>равообладатель земельного участка из состава земель населенных пунктов</w:t>
      </w:r>
      <w:r w:rsidRPr="00385BA5">
        <w:rPr>
          <w:sz w:val="26"/>
          <w:szCs w:val="26"/>
        </w:rPr>
        <w:t xml:space="preserve"> будет</w:t>
      </w:r>
      <w:r w:rsidR="009D4086" w:rsidRPr="00385BA5">
        <w:rPr>
          <w:sz w:val="26"/>
          <w:szCs w:val="26"/>
        </w:rPr>
        <w:t xml:space="preserve"> обязан сразу после го</w:t>
      </w:r>
      <w:r w:rsidR="005C7FF7" w:rsidRPr="00385BA5">
        <w:rPr>
          <w:sz w:val="26"/>
          <w:szCs w:val="26"/>
        </w:rPr>
        <w:t xml:space="preserve">сударственной регистрации права </w:t>
      </w:r>
      <w:r w:rsidR="009D4086" w:rsidRPr="00385BA5">
        <w:rPr>
          <w:sz w:val="26"/>
          <w:szCs w:val="26"/>
        </w:rPr>
        <w:t>использовать его в соответствии с целевым назначением, а в с</w:t>
      </w:r>
      <w:r w:rsidR="005C7FF7" w:rsidRPr="00385BA5">
        <w:rPr>
          <w:sz w:val="26"/>
          <w:szCs w:val="26"/>
        </w:rPr>
        <w:t xml:space="preserve">лучае, если требуется освоение такого участка, то в течение </w:t>
      </w:r>
      <w:r w:rsidR="009D4086" w:rsidRPr="00385BA5">
        <w:rPr>
          <w:sz w:val="26"/>
          <w:szCs w:val="26"/>
        </w:rPr>
        <w:t>трех лет с момента государственной регистрации права участок должен быть освоен.</w:t>
      </w:r>
      <w:r w:rsidR="00BC2CD5" w:rsidRPr="00385BA5">
        <w:rPr>
          <w:sz w:val="26"/>
          <w:szCs w:val="26"/>
        </w:rPr>
        <w:t xml:space="preserve">  Только </w:t>
      </w:r>
      <w:r w:rsidR="005C7FF7" w:rsidRPr="00385BA5">
        <w:rPr>
          <w:sz w:val="26"/>
          <w:szCs w:val="26"/>
        </w:rPr>
        <w:t xml:space="preserve">по </w:t>
      </w:r>
      <w:r w:rsidR="00BC2CD5" w:rsidRPr="00385BA5">
        <w:rPr>
          <w:sz w:val="26"/>
          <w:szCs w:val="26"/>
        </w:rPr>
        <w:t>ис</w:t>
      </w:r>
      <w:r w:rsidR="005C7FF7" w:rsidRPr="00385BA5">
        <w:rPr>
          <w:sz w:val="26"/>
          <w:szCs w:val="26"/>
        </w:rPr>
        <w:t xml:space="preserve">течении установленного законом </w:t>
      </w:r>
      <w:r w:rsidR="00B532FD" w:rsidRPr="00385BA5">
        <w:rPr>
          <w:sz w:val="26"/>
          <w:szCs w:val="26"/>
        </w:rPr>
        <w:t xml:space="preserve">срока </w:t>
      </w:r>
      <w:r w:rsidR="005C7FF7" w:rsidRPr="00385BA5">
        <w:rPr>
          <w:sz w:val="26"/>
          <w:szCs w:val="26"/>
        </w:rPr>
        <w:t xml:space="preserve">правообладатель </w:t>
      </w:r>
      <w:r w:rsidR="00BC2CD5" w:rsidRPr="00385BA5">
        <w:rPr>
          <w:sz w:val="26"/>
          <w:szCs w:val="26"/>
        </w:rPr>
        <w:t>привлекается к административной ответственности за неиспользование земельного участка.</w:t>
      </w:r>
    </w:p>
    <w:p w:rsidR="00B44914" w:rsidRPr="00385BA5" w:rsidRDefault="00B44914" w:rsidP="007D1F56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5BA5">
        <w:rPr>
          <w:sz w:val="26"/>
          <w:szCs w:val="26"/>
        </w:rPr>
        <w:t xml:space="preserve">Освоением </w:t>
      </w:r>
      <w:r w:rsidR="00141E44" w:rsidRPr="00385BA5">
        <w:rPr>
          <w:sz w:val="26"/>
          <w:szCs w:val="26"/>
        </w:rPr>
        <w:t>земельного участка будут считать</w:t>
      </w:r>
      <w:r w:rsidRPr="00385BA5">
        <w:rPr>
          <w:sz w:val="26"/>
          <w:szCs w:val="26"/>
        </w:rPr>
        <w:t xml:space="preserve"> проведение одного или нескольких мероприятий, в результате которых участок приводится в состояние, пригодное для его использования в соответствии с целевым назначением. </w:t>
      </w:r>
      <w:r w:rsidR="008250EF" w:rsidRPr="00385BA5">
        <w:rPr>
          <w:sz w:val="26"/>
          <w:szCs w:val="26"/>
        </w:rPr>
        <w:t>Например, осушение его, уничтожение сорной растительности, создание правильного</w:t>
      </w:r>
      <w:r w:rsidR="00932F53" w:rsidRPr="00385BA5">
        <w:rPr>
          <w:sz w:val="26"/>
          <w:szCs w:val="26"/>
        </w:rPr>
        <w:t xml:space="preserve"> рельеф</w:t>
      </w:r>
      <w:r w:rsidR="00B532FD" w:rsidRPr="00385BA5">
        <w:rPr>
          <w:sz w:val="26"/>
          <w:szCs w:val="26"/>
        </w:rPr>
        <w:t xml:space="preserve">а, монтаж </w:t>
      </w:r>
      <w:r w:rsidR="00932F53" w:rsidRPr="00385BA5">
        <w:rPr>
          <w:sz w:val="26"/>
          <w:szCs w:val="26"/>
        </w:rPr>
        <w:t>вре</w:t>
      </w:r>
      <w:r w:rsidR="00BC2CD5" w:rsidRPr="00385BA5">
        <w:rPr>
          <w:sz w:val="26"/>
          <w:szCs w:val="26"/>
        </w:rPr>
        <w:t xml:space="preserve">менных сетей, снос ветхих </w:t>
      </w:r>
      <w:r w:rsidR="008250EF" w:rsidRPr="00385BA5">
        <w:rPr>
          <w:sz w:val="26"/>
          <w:szCs w:val="26"/>
        </w:rPr>
        <w:t>объектов</w:t>
      </w:r>
      <w:r w:rsidR="00932F53" w:rsidRPr="00385BA5">
        <w:rPr>
          <w:sz w:val="26"/>
          <w:szCs w:val="26"/>
        </w:rPr>
        <w:t xml:space="preserve">. Перечень таких мероприятий будет определен Правительством Российской Федерации. </w:t>
      </w:r>
    </w:p>
    <w:p w:rsidR="00EC4E8A" w:rsidRPr="00385BA5" w:rsidRDefault="00BC2CD5" w:rsidP="007D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Принятый закон призван защитить</w:t>
      </w:r>
      <w:r w:rsidR="00EC4E8A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правообладателей, которые по объективным причинам не могут начать использование участка сразу после оформления прав.</w:t>
      </w:r>
      <w:r w:rsidR="005C7FF7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 с момента отсчета срока собственник будет нести ответственность за неиспользование земельного участка, и контрольные (надзорные) органы могут зафиксировать факт нарушения.</w:t>
      </w:r>
    </w:p>
    <w:p w:rsidR="00C43A23" w:rsidRPr="00D15CEE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«Задача данных норм – не наказание собственников или изъятие у них земельных участков, а именно обращение более пристального внимания к вопросу надлежащего использования числящихся за физическими или юридическими лицами площадей, которые, возможно, в настоящее время не очень нужны, но при этом повышают долю так называемых заброшек, в том числе на территории садовых некоммерческих товариществ. Новый закон ускорит процесс принятия правообладателем решения о судьбе участка – возделывать его, строить на нем, сдавать в аренду или все же продать. Важно также сформировать критерии ненадлежащего использования участков и тех сроков, в которые участок будет считаться неосвоенным, поскольку это позволит защитить собственников земельных участков от произвольных оценок со </w:t>
      </w:r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стороны проверяющих»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85BA5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отметил председатель регионального отделения Союза садоводов России, член Общественного совета при Управлении Росреестра по Омской области </w:t>
      </w:r>
      <w:r w:rsidRPr="00D15C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Виктор Бобырь.</w:t>
      </w:r>
    </w:p>
    <w:p w:rsidR="00B532FD" w:rsidRPr="00D15CEE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B532FD" w:rsidRPr="00385BA5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Пресс-с</w:t>
      </w:r>
      <w:r w:rsid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лужба Управления Росреестра по 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Омской области</w:t>
      </w:r>
    </w:p>
    <w:sectPr w:rsidR="00B532FD" w:rsidRPr="00385BA5" w:rsidSect="00B532F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compat/>
  <w:rsids>
    <w:rsidRoot w:val="00231C09"/>
    <w:rsid w:val="000018B6"/>
    <w:rsid w:val="00031017"/>
    <w:rsid w:val="001135D0"/>
    <w:rsid w:val="00141E44"/>
    <w:rsid w:val="001737EC"/>
    <w:rsid w:val="001A31EC"/>
    <w:rsid w:val="002126F2"/>
    <w:rsid w:val="00231C09"/>
    <w:rsid w:val="00262FB9"/>
    <w:rsid w:val="00287AF1"/>
    <w:rsid w:val="00340353"/>
    <w:rsid w:val="00385BA5"/>
    <w:rsid w:val="003E30FA"/>
    <w:rsid w:val="00430B3A"/>
    <w:rsid w:val="004A7E89"/>
    <w:rsid w:val="00525AD6"/>
    <w:rsid w:val="005C7FF7"/>
    <w:rsid w:val="005F51FE"/>
    <w:rsid w:val="006C7828"/>
    <w:rsid w:val="006D1FD0"/>
    <w:rsid w:val="006D6CAA"/>
    <w:rsid w:val="007554DC"/>
    <w:rsid w:val="007768F3"/>
    <w:rsid w:val="007D1F56"/>
    <w:rsid w:val="008250EF"/>
    <w:rsid w:val="00932CA5"/>
    <w:rsid w:val="00932F53"/>
    <w:rsid w:val="00990590"/>
    <w:rsid w:val="009D4086"/>
    <w:rsid w:val="009E14B0"/>
    <w:rsid w:val="009E6DB9"/>
    <w:rsid w:val="00B40B1C"/>
    <w:rsid w:val="00B44914"/>
    <w:rsid w:val="00B532FD"/>
    <w:rsid w:val="00BC2CD5"/>
    <w:rsid w:val="00BE2672"/>
    <w:rsid w:val="00C23323"/>
    <w:rsid w:val="00C3047F"/>
    <w:rsid w:val="00C43A23"/>
    <w:rsid w:val="00CD1DF3"/>
    <w:rsid w:val="00CF0198"/>
    <w:rsid w:val="00CF0ECE"/>
    <w:rsid w:val="00D15CEE"/>
    <w:rsid w:val="00D43213"/>
    <w:rsid w:val="00D76959"/>
    <w:rsid w:val="00DD426A"/>
    <w:rsid w:val="00EC4E8A"/>
    <w:rsid w:val="00EC65FC"/>
    <w:rsid w:val="00F073D5"/>
    <w:rsid w:val="00F44051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rapper1526467">
    <w:name w:val="_wrapper_15264_67"/>
    <w:basedOn w:val="a0"/>
    <w:rsid w:val="007554DC"/>
  </w:style>
  <w:style w:type="character" w:styleId="a3">
    <w:name w:val="Hyperlink"/>
    <w:basedOn w:val="a0"/>
    <w:uiPriority w:val="99"/>
    <w:semiHidden/>
    <w:unhideWhenUsed/>
    <w:rsid w:val="007554DC"/>
    <w:rPr>
      <w:color w:val="0000FF"/>
      <w:u w:val="single"/>
    </w:rPr>
  </w:style>
  <w:style w:type="paragraph" w:customStyle="1" w:styleId="blockblock-3c">
    <w:name w:val="block__block-3c"/>
    <w:basedOn w:val="a"/>
    <w:rsid w:val="00C4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23"/>
    <w:rPr>
      <w:b/>
      <w:bCs/>
    </w:rPr>
  </w:style>
  <w:style w:type="paragraph" w:styleId="a5">
    <w:name w:val="Normal (Web)"/>
    <w:basedOn w:val="a"/>
    <w:uiPriority w:val="99"/>
    <w:unhideWhenUsed/>
    <w:rsid w:val="0034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Елтышева Анастасия Александровна</dc:creator>
  <cp:lastModifiedBy>user</cp:lastModifiedBy>
  <cp:revision>2</cp:revision>
  <cp:lastPrinted>2024-08-14T05:54:00Z</cp:lastPrinted>
  <dcterms:created xsi:type="dcterms:W3CDTF">2024-08-28T03:32:00Z</dcterms:created>
  <dcterms:modified xsi:type="dcterms:W3CDTF">2024-08-28T03:32:00Z</dcterms:modified>
</cp:coreProperties>
</file>